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B1E5" w14:textId="2F50B270" w:rsidR="008F5206" w:rsidRPr="008F5206" w:rsidRDefault="008F520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2</w:t>
      </w:r>
    </w:p>
    <w:tbl>
      <w:tblPr>
        <w:tblW w:w="9836" w:type="dxa"/>
        <w:tblInd w:w="-642" w:type="dxa"/>
        <w:tblLook w:val="0000" w:firstRow="0" w:lastRow="0" w:firstColumn="0" w:lastColumn="0" w:noHBand="0" w:noVBand="0"/>
      </w:tblPr>
      <w:tblGrid>
        <w:gridCol w:w="735"/>
        <w:gridCol w:w="849"/>
        <w:gridCol w:w="227"/>
        <w:gridCol w:w="476"/>
        <w:gridCol w:w="1093"/>
        <w:gridCol w:w="1376"/>
        <w:gridCol w:w="1064"/>
        <w:gridCol w:w="74"/>
        <w:gridCol w:w="1828"/>
        <w:gridCol w:w="1807"/>
        <w:gridCol w:w="307"/>
      </w:tblGrid>
      <w:tr w:rsidR="00476BAE" w14:paraId="24172D4C" w14:textId="77777777" w:rsidTr="00EC63A3">
        <w:trPr>
          <w:gridBefore w:val="1"/>
          <w:gridAfter w:val="1"/>
          <w:wBefore w:w="735" w:type="dxa"/>
          <w:wAfter w:w="307" w:type="dxa"/>
          <w:trHeight w:val="375"/>
        </w:trPr>
        <w:tc>
          <w:tcPr>
            <w:tcW w:w="8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106D6" w14:textId="77777777" w:rsidR="00476BAE" w:rsidRDefault="00476BAE" w:rsidP="00EC63A3">
            <w:pPr>
              <w:widowControl/>
              <w:spacing w:line="560" w:lineRule="exact"/>
              <w:ind w:firstLineChars="200"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山西铁道职业技术学院</w:t>
            </w:r>
          </w:p>
          <w:p w14:paraId="15100EDF" w14:textId="1C4A6A8A" w:rsidR="00476BAE" w:rsidRDefault="00476BAE" w:rsidP="00EC63A3">
            <w:pPr>
              <w:widowControl/>
              <w:spacing w:line="560" w:lineRule="exact"/>
              <w:ind w:firstLineChars="200"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C84A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第三届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英语演讲比赛评分表</w:t>
            </w:r>
          </w:p>
        </w:tc>
      </w:tr>
      <w:tr w:rsidR="00476BAE" w14:paraId="16AEF5C9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dxa"/>
            <w:gridSpan w:val="2"/>
          </w:tcPr>
          <w:p w14:paraId="28317D80" w14:textId="77777777" w:rsidR="00476BAE" w:rsidRDefault="00476BAE" w:rsidP="00EC63A3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3" w:type="dxa"/>
            <w:gridSpan w:val="2"/>
          </w:tcPr>
          <w:p w14:paraId="0DA85685" w14:textId="77777777" w:rsidR="00476BAE" w:rsidRDefault="00476BAE" w:rsidP="00EC63A3">
            <w:pPr>
              <w:pStyle w:val="a3"/>
              <w:spacing w:line="480" w:lineRule="auto"/>
              <w:jc w:val="center"/>
            </w:pPr>
          </w:p>
        </w:tc>
        <w:tc>
          <w:tcPr>
            <w:tcW w:w="1093" w:type="dxa"/>
          </w:tcPr>
          <w:p w14:paraId="0E0BD694" w14:textId="77777777" w:rsidR="00476BAE" w:rsidRDefault="00476BAE" w:rsidP="00EC63A3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6" w:type="dxa"/>
          </w:tcPr>
          <w:p w14:paraId="7733B052" w14:textId="77777777" w:rsidR="00476BAE" w:rsidRDefault="00476BAE" w:rsidP="00EC63A3">
            <w:pPr>
              <w:pStyle w:val="a3"/>
              <w:spacing w:line="480" w:lineRule="auto"/>
              <w:jc w:val="center"/>
            </w:pPr>
          </w:p>
        </w:tc>
        <w:tc>
          <w:tcPr>
            <w:tcW w:w="1064" w:type="dxa"/>
          </w:tcPr>
          <w:p w14:paraId="150041B6" w14:textId="77777777" w:rsidR="00476BAE" w:rsidRDefault="00476BAE" w:rsidP="00EC63A3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4016" w:type="dxa"/>
            <w:gridSpan w:val="4"/>
          </w:tcPr>
          <w:p w14:paraId="45E5A9C6" w14:textId="77777777" w:rsidR="00476BAE" w:rsidRDefault="00476BAE" w:rsidP="00EC63A3">
            <w:pPr>
              <w:pStyle w:val="a3"/>
              <w:spacing w:line="480" w:lineRule="auto"/>
              <w:jc w:val="center"/>
            </w:pPr>
          </w:p>
        </w:tc>
      </w:tr>
      <w:tr w:rsidR="00476BAE" w14:paraId="7B5264A1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E63A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207B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评价要点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C742" w14:textId="77777777" w:rsidR="00476BAE" w:rsidRDefault="00476BAE" w:rsidP="00EC63A3">
            <w:pPr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E7C7" w14:textId="77777777" w:rsidR="00476BAE" w:rsidRDefault="00476BAE" w:rsidP="00EC63A3">
            <w:pPr>
              <w:tabs>
                <w:tab w:val="left" w:pos="2320"/>
              </w:tabs>
              <w:ind w:rightChars="606" w:right="1273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476BAE" w14:paraId="61B78276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C31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演讲内容</w:t>
            </w:r>
          </w:p>
          <w:p w14:paraId="3A3C864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（30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969A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1、思想内容能紧紧围绕主题，观点正确、鲜明，见解独到，内容充实具体，生动感人。（8分）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58C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EB08A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731C50CB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B19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5CF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2反映客观事实，具有普遍意义，体现时代精神。(7分)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61BD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4487D9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6D25F4B4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818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2D5E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3、讲稿结构严谨，构思巧妙，引人入胜。文字简练流畅，具有较强的思想性。（10分）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6862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04D64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1B279425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58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2FEF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4、原创内容（5分）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B4E6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A38F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46BE75FE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8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1832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语言表达</w:t>
            </w:r>
          </w:p>
          <w:p w14:paraId="1F8C1E51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（40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CF55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1、语言规范，吐字清晰，声音洪亮圆润。（10分）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DBC7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2D2A5A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69CE2BD6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D1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C5D7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2、演讲表达流畅、自然。（5分）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D0CD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4A2083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2A238ED2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05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E24D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 xml:space="preserve">3、语音语调标准，口齿清楚，用词准确，无明显语法错误，显示出较强的语言能力（25分）                                                       </w:t>
            </w:r>
          </w:p>
          <w:p w14:paraId="02945129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335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5E5B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4D6DA750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5E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形象风度</w:t>
            </w:r>
          </w:p>
          <w:p w14:paraId="50F666C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（10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23C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精神饱满，着装朴素端庄大方，举止自然得体，能较好地运用姿态、动作、手势、表情。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5F94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A102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0D87BF75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CE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演讲效果</w:t>
            </w:r>
          </w:p>
          <w:p w14:paraId="7A9BB54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</w:t>
            </w: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5F93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具有较强的感染力、吸引力和号召力，能较好地与听众感情融合在一起，营造良好的演讲效果。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569C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747BC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6C10C036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BE9" w14:textId="77777777" w:rsidR="00476BAE" w:rsidRDefault="00476BAE" w:rsidP="00EC63A3">
            <w:pPr>
              <w:jc w:val="center"/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时间掌握</w:t>
            </w:r>
          </w:p>
          <w:p w14:paraId="4A11FA28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</w:t>
            </w: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B96F" w14:textId="27BF36B2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演讲总时间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在2分4</w:t>
            </w:r>
            <w:r w:rsidR="00C84A2C">
              <w:rPr>
                <w:rFonts w:ascii="微软雅黑" w:eastAsia="微软雅黑" w:hAnsi="微软雅黑" w:cs="华文中宋"/>
                <w:kern w:val="0"/>
                <w:sz w:val="24"/>
              </w:rPr>
              <w:t>5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秒-</w:t>
            </w:r>
            <w:r w:rsidR="00C84A2C">
              <w:rPr>
                <w:rFonts w:ascii="微软雅黑" w:eastAsia="微软雅黑" w:hAnsi="微软雅黑" w:cs="华文中宋"/>
                <w:kern w:val="0"/>
                <w:sz w:val="24"/>
              </w:rPr>
              <w:t>3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分1</w:t>
            </w:r>
            <w:r w:rsidR="00C84A2C">
              <w:rPr>
                <w:rFonts w:ascii="微软雅黑" w:eastAsia="微软雅黑" w:hAnsi="微软雅黑" w:cs="华文中宋"/>
                <w:kern w:val="0"/>
                <w:sz w:val="24"/>
              </w:rPr>
              <w:t>5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秒之间</w:t>
            </w: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963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987C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  <w:tr w:rsidR="00476BAE" w14:paraId="6F060454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88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DB19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/>
                <w:kern w:val="0"/>
                <w:sz w:val="24"/>
              </w:rPr>
            </w:pPr>
          </w:p>
        </w:tc>
      </w:tr>
    </w:tbl>
    <w:p w14:paraId="2E0DEFFC" w14:textId="77777777" w:rsidR="00476BAE" w:rsidRDefault="00476BAE" w:rsidP="008F5206"/>
    <w:sectPr w:rsidR="00476BAE">
      <w:pgSz w:w="11906" w:h="16838"/>
      <w:pgMar w:top="12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0D77" w14:textId="77777777" w:rsidR="00757BD6" w:rsidRDefault="00757BD6" w:rsidP="008F5206">
      <w:r>
        <w:separator/>
      </w:r>
    </w:p>
  </w:endnote>
  <w:endnote w:type="continuationSeparator" w:id="0">
    <w:p w14:paraId="665CBD6A" w14:textId="77777777" w:rsidR="00757BD6" w:rsidRDefault="00757BD6" w:rsidP="008F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 Semilight">
    <w:altName w:val="Malgun Gothic Semilight"/>
    <w:charset w:val="86"/>
    <w:family w:val="swiss"/>
    <w:pitch w:val="variable"/>
    <w:sig w:usb0="900002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F389" w14:textId="77777777" w:rsidR="00757BD6" w:rsidRDefault="00757BD6" w:rsidP="008F5206">
      <w:r>
        <w:separator/>
      </w:r>
    </w:p>
  </w:footnote>
  <w:footnote w:type="continuationSeparator" w:id="0">
    <w:p w14:paraId="6F7E47AE" w14:textId="77777777" w:rsidR="00757BD6" w:rsidRDefault="00757BD6" w:rsidP="008F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AE"/>
    <w:rsid w:val="00476BAE"/>
    <w:rsid w:val="00757BD6"/>
    <w:rsid w:val="008F5206"/>
    <w:rsid w:val="00BF00A3"/>
    <w:rsid w:val="00C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3679"/>
  <w15:chartTrackingRefBased/>
  <w15:docId w15:val="{9D77A758-D9AB-444D-A8FE-42A0BE4B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6B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476BA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F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520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52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慧然</dc:creator>
  <cp:keywords/>
  <dc:description/>
  <cp:lastModifiedBy>慧然</cp:lastModifiedBy>
  <cp:revision>3</cp:revision>
  <dcterms:created xsi:type="dcterms:W3CDTF">2022-05-11T03:07:00Z</dcterms:created>
  <dcterms:modified xsi:type="dcterms:W3CDTF">2022-10-10T15:01:00Z</dcterms:modified>
</cp:coreProperties>
</file>